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5B7" w:rsidRDefault="002D3280" w:rsidP="002145B7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r w:rsidR="002145B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ერთჯერადი დასალუქი პლომბების შესყიდვის მიზნით </w:t>
      </w:r>
    </w:p>
    <w:p w:rsidR="00563C78" w:rsidRPr="002145B7" w:rsidRDefault="002145B7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აცხადებს ღია ტენდერს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2145B7" w:rsidRPr="002145B7" w:rsidRDefault="002145B7" w:rsidP="002145B7">
      <w:pPr>
        <w:shd w:val="clear" w:color="auto" w:fill="FFFFFF"/>
        <w:spacing w:after="0" w:line="240" w:lineRule="auto"/>
        <w:ind w:left="990" w:right="590"/>
        <w:contextualSpacing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2145B7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სს „ვითიბი ბანკი ჯორჯია“ ერთჯერადი დასალუქი პლომბების შესყიდვის მიზნით აცხადებს ღია ტენდერს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5C290D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2021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5C290D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14</w:t>
      </w:r>
      <w:r w:rsidR="002145B7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="005C290D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ივნისის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D065BB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CB0E6B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ტენდერი - </w:t>
      </w:r>
      <w:r w:rsidR="002145B7" w:rsidRPr="002145B7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ერთჯერადი დასალუქი</w:t>
      </w:r>
      <w:r w:rsidR="002145B7" w:rsidRPr="002145B7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 xml:space="preserve"> </w:t>
      </w:r>
      <w:r w:rsidR="002145B7" w:rsidRPr="002145B7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პლომბების </w:t>
      </w:r>
      <w:r w:rsidR="00CB0E6B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შესყიდვა</w:t>
      </w:r>
      <w:r w:rsidR="005821A3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</w:t>
      </w:r>
      <w:r w:rsidR="0087486C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2D3014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ნიკურ საკითხებზე: ირაკლი შენგელაია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მობილურის ნომერი: 5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95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33-16-04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02 24 24 24 (1231), ელ. ფოსტა: </w:t>
      </w:r>
      <w:r w:rsidR="00CB0E6B" w:rsidRPr="002D301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i.shengelaia@vtb.ge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2145B7" w:rsidRPr="002145B7" w:rsidRDefault="002145B7" w:rsidP="002145B7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2145B7">
        <w:rPr>
          <w:rFonts w:ascii="Sylfaen" w:hAnsi="Sylfaen" w:cs="Sylfaen"/>
          <w:sz w:val="20"/>
          <w:szCs w:val="20"/>
          <w:lang w:val="ka-GE"/>
        </w:rPr>
        <w:t>პრეტენდენტს უნდა გააჩნდეს მსგავსი საქმიანობის განხორციელების გამოცდილება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234823" w:rsidRDefault="00234823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234823" w:rsidRPr="004F18B1" w:rsidRDefault="00234823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proofErr w:type="spellStart"/>
      <w:proofErr w:type="gramStart"/>
      <w:r>
        <w:rPr>
          <w:rFonts w:ascii="Sylfaen" w:eastAsia="Times New Roman" w:hAnsi="Sylfaen" w:cs="Sylfaen"/>
          <w:bCs/>
          <w:color w:val="333333"/>
          <w:sz w:val="20"/>
          <w:szCs w:val="20"/>
        </w:rPr>
        <w:t>დაინტერესებული</w:t>
      </w:r>
      <w:proofErr w:type="spellEnd"/>
      <w:proofErr w:type="gramEnd"/>
      <w:r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333333"/>
          <w:sz w:val="20"/>
          <w:szCs w:val="20"/>
        </w:rPr>
        <w:t>პირები</w:t>
      </w:r>
      <w:proofErr w:type="spellEnd"/>
      <w:r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, </w:t>
      </w:r>
      <w:proofErr w:type="spellStart"/>
      <w:r>
        <w:rPr>
          <w:rFonts w:ascii="Sylfaen" w:eastAsia="Times New Roman" w:hAnsi="Sylfaen" w:cs="Sylfaen"/>
          <w:bCs/>
          <w:color w:val="333333"/>
          <w:sz w:val="20"/>
          <w:szCs w:val="20"/>
        </w:rPr>
        <w:t>ტენდერთან</w:t>
      </w:r>
      <w:proofErr w:type="spellEnd"/>
      <w:r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333333"/>
          <w:sz w:val="20"/>
          <w:szCs w:val="20"/>
        </w:rPr>
        <w:t>დაკავშირებულ</w:t>
      </w:r>
      <w:proofErr w:type="spellEnd"/>
      <w:r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333333"/>
          <w:sz w:val="20"/>
          <w:szCs w:val="20"/>
        </w:rPr>
        <w:t>დეტალურ</w:t>
      </w:r>
      <w:proofErr w:type="spellEnd"/>
      <w:r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333333"/>
          <w:sz w:val="20"/>
          <w:szCs w:val="20"/>
        </w:rPr>
        <w:t>ინფორმაციას</w:t>
      </w:r>
      <w:proofErr w:type="spellEnd"/>
      <w:r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333333"/>
          <w:sz w:val="20"/>
          <w:szCs w:val="20"/>
        </w:rPr>
        <w:t>შეუძლია</w:t>
      </w:r>
      <w:proofErr w:type="spellEnd"/>
      <w:r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333333"/>
          <w:sz w:val="20"/>
          <w:szCs w:val="20"/>
        </w:rPr>
        <w:t>გაეცნონ</w:t>
      </w:r>
      <w:proofErr w:type="spellEnd"/>
      <w:r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333333"/>
          <w:sz w:val="20"/>
          <w:szCs w:val="20"/>
        </w:rPr>
        <w:t>შემდეგ</w:t>
      </w:r>
      <w:proofErr w:type="spellEnd"/>
      <w:r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333333"/>
          <w:sz w:val="20"/>
          <w:szCs w:val="20"/>
        </w:rPr>
        <w:t>ელექტრონულ</w:t>
      </w:r>
      <w:proofErr w:type="spellEnd"/>
      <w:r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333333"/>
          <w:sz w:val="20"/>
          <w:szCs w:val="20"/>
        </w:rPr>
        <w:t>მისამართზე</w:t>
      </w:r>
      <w:proofErr w:type="spellEnd"/>
      <w:r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:  </w:t>
      </w:r>
      <w:hyperlink r:id="rId9" w:history="1">
        <w:r w:rsidR="004F18B1" w:rsidRPr="00B15A7E">
          <w:rPr>
            <w:rStyle w:val="Hyperlink"/>
            <w:rFonts w:ascii="Sylfaen" w:eastAsia="Times New Roman" w:hAnsi="Sylfaen" w:cs="Sylfaen"/>
            <w:bCs/>
            <w:sz w:val="20"/>
            <w:szCs w:val="20"/>
          </w:rPr>
          <w:t>https://vtb.ge/ge/about-the-bank/tenders/126/tenderi-ertjeradi-dasaluqi-plombebis-sheskidvis-shesakheb</w:t>
        </w:r>
      </w:hyperlink>
      <w:r w:rsidR="004F18B1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bookmarkStart w:id="0" w:name="_GoBack"/>
      <w:bookmarkEnd w:id="0"/>
    </w:p>
    <w:p w:rsidR="00F36AD2" w:rsidRDefault="00F36AD2"/>
    <w:sectPr w:rsidR="00F36AD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56B" w:rsidRDefault="00F3556B" w:rsidP="008D789A">
      <w:pPr>
        <w:spacing w:after="0" w:line="240" w:lineRule="auto"/>
      </w:pPr>
      <w:r>
        <w:separator/>
      </w:r>
    </w:p>
  </w:endnote>
  <w:endnote w:type="continuationSeparator" w:id="0">
    <w:p w:rsidR="00F3556B" w:rsidRDefault="00F3556B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56B" w:rsidRDefault="00F3556B" w:rsidP="008D789A">
      <w:pPr>
        <w:spacing w:after="0" w:line="240" w:lineRule="auto"/>
      </w:pPr>
      <w:r>
        <w:separator/>
      </w:r>
    </w:p>
  </w:footnote>
  <w:footnote w:type="continuationSeparator" w:id="0">
    <w:p w:rsidR="00F3556B" w:rsidRDefault="00F3556B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2145B7"/>
    <w:rsid w:val="00234823"/>
    <w:rsid w:val="00277C8D"/>
    <w:rsid w:val="0028164E"/>
    <w:rsid w:val="00285EE8"/>
    <w:rsid w:val="002D3014"/>
    <w:rsid w:val="002D3280"/>
    <w:rsid w:val="003D3E21"/>
    <w:rsid w:val="003F03A8"/>
    <w:rsid w:val="00462408"/>
    <w:rsid w:val="00462AB5"/>
    <w:rsid w:val="00485068"/>
    <w:rsid w:val="00497463"/>
    <w:rsid w:val="004C576F"/>
    <w:rsid w:val="004F18B1"/>
    <w:rsid w:val="00563C78"/>
    <w:rsid w:val="00572AED"/>
    <w:rsid w:val="005821A3"/>
    <w:rsid w:val="00596173"/>
    <w:rsid w:val="005C290D"/>
    <w:rsid w:val="006B3816"/>
    <w:rsid w:val="006E6FF1"/>
    <w:rsid w:val="006F4101"/>
    <w:rsid w:val="007D7BC7"/>
    <w:rsid w:val="00813DF3"/>
    <w:rsid w:val="00824142"/>
    <w:rsid w:val="0087486C"/>
    <w:rsid w:val="008D789A"/>
    <w:rsid w:val="00B85FE7"/>
    <w:rsid w:val="00C871E1"/>
    <w:rsid w:val="00CB0E6B"/>
    <w:rsid w:val="00D065BB"/>
    <w:rsid w:val="00D224E8"/>
    <w:rsid w:val="00DD3F4A"/>
    <w:rsid w:val="00E34AED"/>
    <w:rsid w:val="00E747DE"/>
    <w:rsid w:val="00F3556B"/>
    <w:rsid w:val="00F36AD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5B80A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tb.ge/ge/about-the-bank/tenders/126/tenderi-ertjeradi-dasaluqi-plombebis-sheskidvis-shesakhe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0D0FE-F630-4365-9036-DD2E5BDB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25</cp:revision>
  <cp:lastPrinted>2019-01-23T10:39:00Z</cp:lastPrinted>
  <dcterms:created xsi:type="dcterms:W3CDTF">2019-01-23T10:45:00Z</dcterms:created>
  <dcterms:modified xsi:type="dcterms:W3CDTF">2021-05-27T07:57:00Z</dcterms:modified>
</cp:coreProperties>
</file>